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0B" w:rsidRPr="00230622" w:rsidRDefault="00256F0B" w:rsidP="00440A54">
      <w:pPr>
        <w:pStyle w:val="Brdtext"/>
        <w:tabs>
          <w:tab w:val="left" w:pos="5308"/>
        </w:tabs>
        <w:rPr>
          <w:u w:val="single"/>
        </w:rPr>
      </w:pPr>
    </w:p>
    <w:p w:rsidR="00256F0B" w:rsidRPr="00646ED4" w:rsidRDefault="00256F0B" w:rsidP="00256F0B">
      <w:pPr>
        <w:pStyle w:val="Brdtext"/>
      </w:pPr>
    </w:p>
    <w:p w:rsidR="005403A2" w:rsidRDefault="00497388" w:rsidP="005403A2">
      <w:pPr>
        <w:pStyle w:val="Brdtext"/>
        <w:rPr>
          <w:sz w:val="28"/>
        </w:rPr>
      </w:pPr>
      <w:bookmarkStart w:id="0" w:name="bkmStart"/>
      <w:bookmarkEnd w:id="0"/>
      <w:r>
        <w:rPr>
          <w:rFonts w:ascii="Arial" w:eastAsiaTheme="majorEastAsia" w:hAnsi="Arial" w:cs="Arial"/>
          <w:b/>
          <w:bCs/>
          <w:caps/>
          <w:color w:val="00257A"/>
          <w:sz w:val="32"/>
          <w:szCs w:val="28"/>
        </w:rPr>
        <w:t xml:space="preserve">UPPDATERAD </w:t>
      </w:r>
      <w:r w:rsidR="005403A2">
        <w:rPr>
          <w:rFonts w:ascii="Arial" w:eastAsiaTheme="majorEastAsia" w:hAnsi="Arial" w:cs="Arial"/>
          <w:b/>
          <w:bCs/>
          <w:caps/>
          <w:color w:val="00257A"/>
          <w:sz w:val="32"/>
          <w:szCs w:val="28"/>
        </w:rPr>
        <w:t>Information om energisparåtgärder</w:t>
      </w:r>
      <w:r w:rsidR="007E5534">
        <w:rPr>
          <w:rFonts w:ascii="Arial" w:eastAsiaTheme="majorEastAsia" w:hAnsi="Arial" w:cs="Arial"/>
          <w:b/>
          <w:bCs/>
          <w:caps/>
          <w:color w:val="00257A"/>
          <w:sz w:val="32"/>
          <w:szCs w:val="28"/>
        </w:rPr>
        <w:t xml:space="preserve"> 2021-09-23</w:t>
      </w:r>
      <w:r w:rsidR="00CE5C6B">
        <w:rPr>
          <w:rFonts w:ascii="Arial" w:eastAsiaTheme="majorEastAsia" w:hAnsi="Arial" w:cs="Arial"/>
          <w:b/>
          <w:bCs/>
          <w:caps/>
          <w:color w:val="00257A"/>
          <w:sz w:val="32"/>
          <w:szCs w:val="28"/>
        </w:rPr>
        <w:br/>
      </w:r>
      <w:r w:rsidR="00440A54">
        <w:rPr>
          <w:rFonts w:ascii="Arial" w:eastAsiaTheme="majorEastAsia" w:hAnsi="Arial" w:cs="Arial"/>
          <w:b/>
          <w:bCs/>
          <w:caps/>
          <w:color w:val="00257A"/>
          <w:sz w:val="32"/>
          <w:szCs w:val="28"/>
        </w:rPr>
        <w:br/>
      </w:r>
      <w:r w:rsidR="005403A2">
        <w:rPr>
          <w:sz w:val="28"/>
        </w:rPr>
        <w:t xml:space="preserve">På grund av försenade leveranser av gruppventiler har </w:t>
      </w:r>
      <w:r>
        <w:rPr>
          <w:sz w:val="28"/>
        </w:rPr>
        <w:t xml:space="preserve">den tidigare upprättade </w:t>
      </w:r>
      <w:r w:rsidR="005403A2">
        <w:rPr>
          <w:sz w:val="28"/>
        </w:rPr>
        <w:t>tidplanen ändrats</w:t>
      </w:r>
      <w:r w:rsidR="0049069D">
        <w:rPr>
          <w:sz w:val="28"/>
        </w:rPr>
        <w:t xml:space="preserve"> och är inte längre aktuell</w:t>
      </w:r>
      <w:r w:rsidR="005403A2">
        <w:rPr>
          <w:sz w:val="28"/>
        </w:rPr>
        <w:t xml:space="preserve">. </w:t>
      </w:r>
      <w:r>
        <w:rPr>
          <w:sz w:val="28"/>
        </w:rPr>
        <w:t>För att säkerställa att alla arbeten blir klara innan vintern kommer byte av gruppventiler och termostatventiler att ske parallellt.</w:t>
      </w:r>
    </w:p>
    <w:p w:rsidR="009C5E6E" w:rsidRPr="0030317B" w:rsidRDefault="009C5E6E" w:rsidP="009C5E6E">
      <w:pPr>
        <w:pStyle w:val="Brdtext"/>
        <w:rPr>
          <w:sz w:val="24"/>
          <w:szCs w:val="24"/>
        </w:rPr>
      </w:pPr>
      <w:r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  <w:t>Tidplan</w:t>
      </w:r>
    </w:p>
    <w:p w:rsidR="00B50F22" w:rsidRDefault="000159E3" w:rsidP="005403A2">
      <w:pPr>
        <w:pStyle w:val="Brdtext"/>
        <w:rPr>
          <w:sz w:val="28"/>
        </w:rPr>
      </w:pPr>
      <w:r>
        <w:rPr>
          <w:sz w:val="28"/>
        </w:rPr>
        <w:t xml:space="preserve">Johanssons Rör kommer att upprätta tidplan för </w:t>
      </w:r>
      <w:r w:rsidR="0098232F">
        <w:rPr>
          <w:sz w:val="28"/>
        </w:rPr>
        <w:t xml:space="preserve">de adresser som berörs under </w:t>
      </w:r>
      <w:r>
        <w:rPr>
          <w:sz w:val="28"/>
        </w:rPr>
        <w:t>kommande tvåveckorsperioder</w:t>
      </w:r>
      <w:r w:rsidR="00D00CCA">
        <w:rPr>
          <w:sz w:val="28"/>
        </w:rPr>
        <w:t>, dvs tidplanen uppdateras med två veckor i taget</w:t>
      </w:r>
      <w:r w:rsidR="002B0BEE">
        <w:rPr>
          <w:sz w:val="28"/>
        </w:rPr>
        <w:t>. Tidplaner sätts upp på föreningens anslagstavlor</w:t>
      </w:r>
      <w:r>
        <w:rPr>
          <w:sz w:val="28"/>
        </w:rPr>
        <w:t xml:space="preserve">. Notera att dessa tidplaner endast </w:t>
      </w:r>
      <w:r w:rsidR="00D00CCA">
        <w:rPr>
          <w:sz w:val="28"/>
        </w:rPr>
        <w:t>kommer att vara</w:t>
      </w:r>
      <w:r>
        <w:rPr>
          <w:sz w:val="28"/>
        </w:rPr>
        <w:t xml:space="preserve"> preliminära och att de kan komma att ändras. Johanssons Rör</w:t>
      </w:r>
      <w:r w:rsidR="0098232F">
        <w:rPr>
          <w:sz w:val="28"/>
        </w:rPr>
        <w:t xml:space="preserve"> fortsätter även att </w:t>
      </w:r>
      <w:r>
        <w:rPr>
          <w:sz w:val="28"/>
        </w:rPr>
        <w:t xml:space="preserve">avisera </w:t>
      </w:r>
      <w:r w:rsidR="00D00CCA">
        <w:rPr>
          <w:sz w:val="28"/>
        </w:rPr>
        <w:t xml:space="preserve">i brevlådan till </w:t>
      </w:r>
      <w:r>
        <w:rPr>
          <w:sz w:val="28"/>
        </w:rPr>
        <w:t>varje berörd lägenhet två arbetsdagar i förväg</w:t>
      </w:r>
      <w:r w:rsidR="0098232F">
        <w:rPr>
          <w:sz w:val="28"/>
        </w:rPr>
        <w:t xml:space="preserve"> innan de besöker lägenheten.</w:t>
      </w:r>
      <w:r w:rsidR="000B53ED">
        <w:rPr>
          <w:sz w:val="28"/>
        </w:rPr>
        <w:t xml:space="preserve"> </w:t>
      </w:r>
    </w:p>
    <w:p w:rsidR="0030317B" w:rsidRDefault="00B50F22" w:rsidP="005403A2">
      <w:pPr>
        <w:pStyle w:val="Brdtext"/>
        <w:rPr>
          <w:sz w:val="28"/>
        </w:rPr>
      </w:pPr>
      <w:r>
        <w:rPr>
          <w:sz w:val="28"/>
        </w:rPr>
        <w:t>För att lämna</w:t>
      </w:r>
      <w:r w:rsidR="000B53ED">
        <w:rPr>
          <w:sz w:val="28"/>
        </w:rPr>
        <w:t xml:space="preserve"> information om larm, husdjur</w:t>
      </w:r>
      <w:r w:rsidR="00A77088">
        <w:rPr>
          <w:sz w:val="28"/>
        </w:rPr>
        <w:t>,</w:t>
      </w:r>
      <w:r w:rsidR="000B53ED">
        <w:rPr>
          <w:sz w:val="28"/>
        </w:rPr>
        <w:t xml:space="preserve"> sjukdom </w:t>
      </w:r>
      <w:r w:rsidR="00A77088">
        <w:rPr>
          <w:sz w:val="28"/>
        </w:rPr>
        <w:t xml:space="preserve">osv </w:t>
      </w:r>
      <w:r w:rsidR="000B53ED">
        <w:rPr>
          <w:sz w:val="28"/>
        </w:rPr>
        <w:t>ber vi er kontakta Mathias Sjölander, platsansvarig Johanssons Rör.</w:t>
      </w:r>
    </w:p>
    <w:p w:rsidR="0030317B" w:rsidRPr="0030317B" w:rsidRDefault="0030317B" w:rsidP="005403A2">
      <w:pPr>
        <w:pStyle w:val="Brdtext"/>
        <w:rPr>
          <w:sz w:val="24"/>
          <w:szCs w:val="24"/>
        </w:rPr>
      </w:pPr>
      <w:r w:rsidRPr="0030317B"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  <w:t>Vattenavstängning</w:t>
      </w:r>
    </w:p>
    <w:p w:rsidR="00F40F4C" w:rsidRDefault="00A67EFC" w:rsidP="00F40F4C">
      <w:pPr>
        <w:pStyle w:val="Brdtext"/>
        <w:rPr>
          <w:sz w:val="28"/>
        </w:rPr>
      </w:pPr>
      <w:r>
        <w:rPr>
          <w:sz w:val="28"/>
        </w:rPr>
        <w:t>I samband med att gruppventiler</w:t>
      </w:r>
      <w:r w:rsidR="007E5534">
        <w:rPr>
          <w:sz w:val="28"/>
        </w:rPr>
        <w:t xml:space="preserve"> för inkommande värme och vatten</w:t>
      </w:r>
      <w:r>
        <w:rPr>
          <w:sz w:val="28"/>
        </w:rPr>
        <w:t xml:space="preserve"> ska bytas i kulvertgropar kommer vatt</w:t>
      </w:r>
      <w:r w:rsidR="00CB497D">
        <w:rPr>
          <w:sz w:val="28"/>
        </w:rPr>
        <w:t>en och värme</w:t>
      </w:r>
      <w:r>
        <w:rPr>
          <w:sz w:val="28"/>
        </w:rPr>
        <w:t xml:space="preserve"> för hela bostadsrättsföreningen att stängas av</w:t>
      </w:r>
      <w:r w:rsidR="000159E3">
        <w:rPr>
          <w:sz w:val="28"/>
        </w:rPr>
        <w:t xml:space="preserve"> under en arbetsdag.</w:t>
      </w:r>
      <w:r w:rsidR="007E5534">
        <w:rPr>
          <w:sz w:val="28"/>
        </w:rPr>
        <w:t xml:space="preserve"> För att få ventilbyten färdiga så fort som möjligt kommer två stora avstängningar ske per vecka.</w:t>
      </w:r>
      <w:r w:rsidR="0030317B" w:rsidRPr="0030317B">
        <w:rPr>
          <w:sz w:val="28"/>
        </w:rPr>
        <w:t xml:space="preserve"> </w:t>
      </w:r>
      <w:r w:rsidR="0030317B">
        <w:rPr>
          <w:sz w:val="28"/>
        </w:rPr>
        <w:t>Mer information och aviseringar kommer att skickas ut i förväg, minst fem kalenderdagar, innan vattnet stängs av</w:t>
      </w:r>
      <w:r w:rsidR="000159E3">
        <w:rPr>
          <w:sz w:val="28"/>
        </w:rPr>
        <w:t>.</w:t>
      </w:r>
      <w:r w:rsidR="00F40F4C" w:rsidRPr="00F40F4C">
        <w:rPr>
          <w:sz w:val="28"/>
        </w:rPr>
        <w:t xml:space="preserve"> </w:t>
      </w:r>
    </w:p>
    <w:p w:rsidR="00F40F4C" w:rsidRDefault="00F40F4C" w:rsidP="00F40F4C">
      <w:pPr>
        <w:pStyle w:val="Brdtext"/>
        <w:rPr>
          <w:sz w:val="28"/>
        </w:rPr>
      </w:pPr>
      <w:r>
        <w:rPr>
          <w:sz w:val="28"/>
        </w:rPr>
        <w:t>Inför vattenavstängningar ber vi er tänka på att spola upp vatten i tillbringare mm för att klara hushållets behov under avstängningen. Fyll gärna upp en hink med vatten som kan användas till att spola i toaletten. Kom ihåg att inte lämna kranar öppna när vattnet är avstängt eftersom det kan leda till vattenskador när vattnet sätts igång igen.</w:t>
      </w:r>
    </w:p>
    <w:p w:rsidR="003572A1" w:rsidRDefault="003572A1" w:rsidP="003572A1">
      <w:pPr>
        <w:pStyle w:val="Brdtext"/>
        <w:rPr>
          <w:sz w:val="28"/>
        </w:rPr>
      </w:pPr>
    </w:p>
    <w:p w:rsidR="007E5534" w:rsidRDefault="007E5534" w:rsidP="003572A1">
      <w:pPr>
        <w:pStyle w:val="Brdtext"/>
        <w:rPr>
          <w:sz w:val="28"/>
        </w:rPr>
      </w:pPr>
      <w:r>
        <w:rPr>
          <w:sz w:val="28"/>
        </w:rPr>
        <w:t>Byte av s k interna gruppventiler i övriga kulvertgropar i huset innebär att vatten och värme behöver stängas av för enskilda hus</w:t>
      </w:r>
      <w:r w:rsidR="00F40F4C">
        <w:rPr>
          <w:sz w:val="28"/>
        </w:rPr>
        <w:t xml:space="preserve"> under en arbetsdag</w:t>
      </w:r>
      <w:r>
        <w:rPr>
          <w:sz w:val="28"/>
        </w:rPr>
        <w:t xml:space="preserve">. </w:t>
      </w:r>
      <w:r w:rsidR="00F40F4C">
        <w:rPr>
          <w:sz w:val="28"/>
        </w:rPr>
        <w:t xml:space="preserve">Särskild avisering kommer att delas ut till de adresser som berörs av detta. </w:t>
      </w:r>
      <w:r>
        <w:rPr>
          <w:sz w:val="28"/>
        </w:rPr>
        <w:t xml:space="preserve">Berörda adresser kan hämta vatten från utkastare som finns på baksidan av värmecentralen, se bild </w:t>
      </w:r>
    </w:p>
    <w:p w:rsidR="007E5534" w:rsidRDefault="007E5534" w:rsidP="003572A1">
      <w:pPr>
        <w:pStyle w:val="Brdtext"/>
        <w:rPr>
          <w:sz w:val="28"/>
        </w:rPr>
      </w:pPr>
    </w:p>
    <w:p w:rsidR="007E5534" w:rsidRDefault="007E5534" w:rsidP="003572A1">
      <w:pPr>
        <w:pStyle w:val="Brdtext"/>
        <w:rPr>
          <w:sz w:val="28"/>
        </w:rPr>
      </w:pPr>
      <w:r w:rsidRPr="007E5534">
        <w:rPr>
          <w:sz w:val="28"/>
        </w:rPr>
        <w:drawing>
          <wp:inline distT="0" distB="0" distL="0" distR="0" wp14:anchorId="0E03683B" wp14:editId="2A79091C">
            <wp:extent cx="5400040" cy="301561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534" w:rsidRPr="007E5534" w:rsidRDefault="007E5534" w:rsidP="003572A1">
      <w:pPr>
        <w:pStyle w:val="Brdtext"/>
        <w:rPr>
          <w:i/>
          <w:iCs/>
          <w:sz w:val="28"/>
        </w:rPr>
      </w:pPr>
      <w:r>
        <w:rPr>
          <w:i/>
          <w:iCs/>
          <w:sz w:val="28"/>
        </w:rPr>
        <w:t>Grön prick visar var vatten kan hämtas vid vattenavstängning för enstaka hus.</w:t>
      </w:r>
    </w:p>
    <w:p w:rsidR="007E5534" w:rsidRPr="0030317B" w:rsidRDefault="007E5534" w:rsidP="007E5534">
      <w:pPr>
        <w:pStyle w:val="Brdtext"/>
        <w:rPr>
          <w:sz w:val="24"/>
          <w:szCs w:val="24"/>
        </w:rPr>
      </w:pPr>
      <w:r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  <w:t>Termostatöverdelar</w:t>
      </w:r>
    </w:p>
    <w:p w:rsidR="007E5534" w:rsidRDefault="007E5534" w:rsidP="0078261E">
      <w:pPr>
        <w:pStyle w:val="Brdtext"/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</w:pPr>
      <w:r>
        <w:rPr>
          <w:sz w:val="28"/>
        </w:rPr>
        <w:t>Termostatöverdelar</w:t>
      </w:r>
      <w:r w:rsidR="00F40F4C">
        <w:rPr>
          <w:sz w:val="28"/>
        </w:rPr>
        <w:t xml:space="preserve"> (”rattar”) på de nya termostatventilerna kommer monteras i ett senare skede, efter att värmesystemet är injusterat. Det behövs inte lika stort utrymme för montörerna när de ska montera termostatöverdelen. Ni kan därför ställa tillbaka möbler</w:t>
      </w:r>
      <w:bookmarkStart w:id="1" w:name="_GoBack"/>
      <w:bookmarkEnd w:id="1"/>
      <w:r w:rsidR="00F40F4C">
        <w:rPr>
          <w:sz w:val="28"/>
        </w:rPr>
        <w:t>.</w:t>
      </w:r>
    </w:p>
    <w:p w:rsidR="0078261E" w:rsidRPr="0030317B" w:rsidRDefault="0078261E" w:rsidP="0078261E">
      <w:pPr>
        <w:pStyle w:val="Brdtext"/>
        <w:rPr>
          <w:sz w:val="24"/>
          <w:szCs w:val="24"/>
        </w:rPr>
      </w:pPr>
      <w:r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  <w:t>luft i värmesystemet</w:t>
      </w:r>
    </w:p>
    <w:p w:rsidR="0078261E" w:rsidRDefault="0078261E" w:rsidP="0030317B">
      <w:pPr>
        <w:pStyle w:val="Brdtext"/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</w:pPr>
      <w:r>
        <w:rPr>
          <w:sz w:val="28"/>
        </w:rPr>
        <w:t xml:space="preserve">När gruppventiler till värmesystemet byts ut kan det medföra att det blir luft i era radiatorer. Om det kommer ett porlande/bubblande ljud från radiatorn behöver luften tas bort. Det görs genom att försiktigt </w:t>
      </w:r>
      <w:r w:rsidR="006D2135">
        <w:rPr>
          <w:sz w:val="28"/>
        </w:rPr>
        <w:t xml:space="preserve">skruva på luftningsskruven som sitter på radiatorns övre hörn. Det går naturligtvis </w:t>
      </w:r>
      <w:r w:rsidR="006D2135">
        <w:rPr>
          <w:sz w:val="28"/>
        </w:rPr>
        <w:lastRenderedPageBreak/>
        <w:t>också bra att ringa</w:t>
      </w:r>
      <w:r w:rsidR="00D63842">
        <w:rPr>
          <w:sz w:val="28"/>
        </w:rPr>
        <w:t xml:space="preserve"> eller maila</w:t>
      </w:r>
      <w:r w:rsidR="006D2135">
        <w:rPr>
          <w:sz w:val="28"/>
        </w:rPr>
        <w:t xml:space="preserve"> till Albin Strömberg, projektledare HSB, för att få hjälp med att lufta sina radiatorer.</w:t>
      </w:r>
    </w:p>
    <w:p w:rsidR="00F40F4C" w:rsidRPr="0030317B" w:rsidRDefault="00F40F4C" w:rsidP="00F40F4C">
      <w:pPr>
        <w:pStyle w:val="Brdtext"/>
        <w:rPr>
          <w:sz w:val="24"/>
          <w:szCs w:val="24"/>
        </w:rPr>
      </w:pPr>
      <w:r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  <w:t>Åtgärder i värmecentralen</w:t>
      </w:r>
    </w:p>
    <w:p w:rsidR="00F40F4C" w:rsidRDefault="00F40F4C" w:rsidP="0030317B">
      <w:pPr>
        <w:pStyle w:val="Brdtext"/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</w:pPr>
      <w:r>
        <w:rPr>
          <w:sz w:val="28"/>
        </w:rPr>
        <w:t>Inom kort kommer styrsystemet i värmecentralen att bytas ut. Det kommer att medföra korta störningar på värme- och varmvatten.</w:t>
      </w:r>
    </w:p>
    <w:p w:rsidR="0030317B" w:rsidRPr="0030317B" w:rsidRDefault="0030317B" w:rsidP="0030317B">
      <w:pPr>
        <w:pStyle w:val="Brdtext"/>
        <w:rPr>
          <w:sz w:val="24"/>
          <w:szCs w:val="24"/>
        </w:rPr>
      </w:pPr>
      <w:r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  <w:t>lägenhetsförråd</w:t>
      </w:r>
    </w:p>
    <w:p w:rsidR="003572A1" w:rsidRDefault="00CB497D" w:rsidP="003572A1">
      <w:pPr>
        <w:pStyle w:val="Brdtext"/>
        <w:rPr>
          <w:sz w:val="28"/>
        </w:rPr>
      </w:pPr>
      <w:r>
        <w:rPr>
          <w:sz w:val="28"/>
        </w:rPr>
        <w:t>Johanssons Rör behöver tillträde till förråd som har radiatorer och ventiler</w:t>
      </w:r>
      <w:r w:rsidR="0030317B">
        <w:rPr>
          <w:sz w:val="28"/>
        </w:rPr>
        <w:t>. Om ni har ett förråd med radiator/element</w:t>
      </w:r>
      <w:r w:rsidR="0049069D">
        <w:rPr>
          <w:sz w:val="28"/>
        </w:rPr>
        <w:t xml:space="preserve"> på vägg</w:t>
      </w:r>
      <w:r w:rsidR="0030317B">
        <w:rPr>
          <w:sz w:val="28"/>
        </w:rPr>
        <w:t xml:space="preserve"> eller ventiler i taket ber vi er kontakta vicevärden Curth (tel: 070 – 823 42 66) för att låna ett tillfälligt kodlås som ni sätter i ert förråd. Alla kan då byta ut sina lås till kodlås tills arbeten är utförda</w:t>
      </w:r>
      <w:r>
        <w:rPr>
          <w:sz w:val="28"/>
        </w:rPr>
        <w:t>.</w:t>
      </w:r>
      <w:r w:rsidR="0030317B">
        <w:rPr>
          <w:sz w:val="28"/>
        </w:rPr>
        <w:t xml:space="preserve"> Om ni nekar tillträde till förrådet eller inte godtar att kodlås används </w:t>
      </w:r>
      <w:r w:rsidR="00225026">
        <w:rPr>
          <w:sz w:val="28"/>
        </w:rPr>
        <w:t>måste ni</w:t>
      </w:r>
      <w:r w:rsidR="0030317B">
        <w:rPr>
          <w:sz w:val="28"/>
        </w:rPr>
        <w:t xml:space="preserve"> </w:t>
      </w:r>
      <w:r w:rsidR="00B80E73">
        <w:rPr>
          <w:sz w:val="28"/>
        </w:rPr>
        <w:t xml:space="preserve">meddela </w:t>
      </w:r>
      <w:r w:rsidR="0030317B">
        <w:rPr>
          <w:sz w:val="28"/>
        </w:rPr>
        <w:t>Albin Strömberg</w:t>
      </w:r>
      <w:r w:rsidR="006D2135">
        <w:rPr>
          <w:sz w:val="28"/>
        </w:rPr>
        <w:t>, HSB</w:t>
      </w:r>
      <w:r w:rsidR="00225026">
        <w:rPr>
          <w:sz w:val="28"/>
        </w:rPr>
        <w:t>, för att komma överens om tillträde till förrådet</w:t>
      </w:r>
      <w:r w:rsidR="0030317B">
        <w:rPr>
          <w:sz w:val="28"/>
        </w:rPr>
        <w:t>.</w:t>
      </w:r>
    </w:p>
    <w:p w:rsidR="000B53ED" w:rsidRPr="0030317B" w:rsidRDefault="000B53ED" w:rsidP="000B53ED">
      <w:pPr>
        <w:pStyle w:val="Brdtext"/>
        <w:rPr>
          <w:sz w:val="24"/>
          <w:szCs w:val="24"/>
        </w:rPr>
      </w:pPr>
      <w:r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  <w:t>påminnelse om nyckel i tuben</w:t>
      </w:r>
    </w:p>
    <w:p w:rsidR="008510FB" w:rsidRDefault="008510FB" w:rsidP="003572A1">
      <w:pPr>
        <w:pStyle w:val="Brdtext"/>
        <w:rPr>
          <w:sz w:val="28"/>
        </w:rPr>
      </w:pPr>
      <w:r>
        <w:rPr>
          <w:sz w:val="28"/>
        </w:rPr>
        <w:t>Till sist vill vi påminna er om att sätta nyckel i låstuben</w:t>
      </w:r>
      <w:r w:rsidR="000B53ED">
        <w:rPr>
          <w:sz w:val="28"/>
        </w:rPr>
        <w:t xml:space="preserve">. Kom också ihåg </w:t>
      </w:r>
      <w:r>
        <w:rPr>
          <w:sz w:val="28"/>
        </w:rPr>
        <w:t xml:space="preserve">att </w:t>
      </w:r>
      <w:r w:rsidR="000B53ED">
        <w:rPr>
          <w:sz w:val="28"/>
        </w:rPr>
        <w:t xml:space="preserve">ni som boende ansvarar för att </w:t>
      </w:r>
      <w:r>
        <w:rPr>
          <w:sz w:val="28"/>
        </w:rPr>
        <w:t>röja undan framför radiatorerna inför rörmontörernas besök i lägenhet och förråd. Om det står soffor och möbler</w:t>
      </w:r>
      <w:r w:rsidR="00E62CD0">
        <w:rPr>
          <w:sz w:val="28"/>
        </w:rPr>
        <w:t xml:space="preserve"> </w:t>
      </w:r>
      <w:r>
        <w:rPr>
          <w:sz w:val="28"/>
        </w:rPr>
        <w:t>i vägen för radiatorer</w:t>
      </w:r>
      <w:r w:rsidR="00E62CD0">
        <w:rPr>
          <w:sz w:val="28"/>
        </w:rPr>
        <w:t xml:space="preserve"> i lägenheter</w:t>
      </w:r>
      <w:r>
        <w:rPr>
          <w:sz w:val="28"/>
        </w:rPr>
        <w:t xml:space="preserve"> kommer det att medföra extra kostnader för bostadsrättsföreningen.</w:t>
      </w:r>
    </w:p>
    <w:p w:rsidR="005A5B11" w:rsidRPr="0030317B" w:rsidRDefault="005A5B11" w:rsidP="005A5B11">
      <w:pPr>
        <w:pStyle w:val="Brdtext"/>
        <w:rPr>
          <w:sz w:val="24"/>
          <w:szCs w:val="24"/>
        </w:rPr>
      </w:pPr>
      <w:r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  <w:t>Vem kan jag vända mig till vid frågor?</w:t>
      </w:r>
    </w:p>
    <w:p w:rsidR="003A0574" w:rsidRPr="003A0574" w:rsidRDefault="003A0574" w:rsidP="003A0574">
      <w:pPr>
        <w:pStyle w:val="Brdtext"/>
        <w:spacing w:after="0"/>
        <w:rPr>
          <w:rFonts w:cs="Times New Roman"/>
          <w:sz w:val="24"/>
          <w:szCs w:val="24"/>
        </w:rPr>
      </w:pPr>
      <w:r w:rsidRPr="003A0574">
        <w:rPr>
          <w:rFonts w:cs="Times New Roman"/>
          <w:sz w:val="24"/>
          <w:szCs w:val="24"/>
        </w:rPr>
        <w:t>Albin Strömberg</w:t>
      </w:r>
      <w:r w:rsidRPr="003A0574">
        <w:rPr>
          <w:rFonts w:cs="Times New Roman"/>
          <w:sz w:val="24"/>
          <w:szCs w:val="24"/>
        </w:rPr>
        <w:tab/>
      </w:r>
      <w:r w:rsidRPr="003A0574">
        <w:rPr>
          <w:rFonts w:cs="Times New Roman"/>
          <w:sz w:val="24"/>
          <w:szCs w:val="24"/>
        </w:rPr>
        <w:tab/>
        <w:t>Mathias Sjölander</w:t>
      </w:r>
      <w:r w:rsidRPr="003A0574">
        <w:rPr>
          <w:rFonts w:cs="Times New Roman"/>
          <w:sz w:val="24"/>
          <w:szCs w:val="24"/>
        </w:rPr>
        <w:br/>
        <w:t>Projektledare, HSB Norr</w:t>
      </w:r>
      <w:r w:rsidRPr="003A0574">
        <w:rPr>
          <w:rFonts w:cs="Times New Roman"/>
          <w:sz w:val="24"/>
          <w:szCs w:val="24"/>
        </w:rPr>
        <w:tab/>
      </w:r>
      <w:r w:rsidRPr="003A0574">
        <w:rPr>
          <w:rFonts w:cs="Times New Roman"/>
          <w:sz w:val="24"/>
          <w:szCs w:val="24"/>
        </w:rPr>
        <w:tab/>
        <w:t>Platsansvarig, Johanssons Rör</w:t>
      </w:r>
      <w:r w:rsidRPr="003A0574">
        <w:rPr>
          <w:rFonts w:cs="Times New Roman"/>
          <w:sz w:val="24"/>
          <w:szCs w:val="24"/>
        </w:rPr>
        <w:br/>
        <w:t>Telefon: 010 – 303 21 03</w:t>
      </w:r>
      <w:r w:rsidRPr="003A0574">
        <w:rPr>
          <w:rFonts w:cs="Times New Roman"/>
          <w:sz w:val="24"/>
          <w:szCs w:val="24"/>
        </w:rPr>
        <w:tab/>
      </w:r>
      <w:r w:rsidRPr="003A0574">
        <w:rPr>
          <w:rFonts w:cs="Times New Roman"/>
          <w:sz w:val="24"/>
          <w:szCs w:val="24"/>
        </w:rPr>
        <w:tab/>
        <w:t>Telefon: 070 - 211 49 03</w:t>
      </w:r>
    </w:p>
    <w:p w:rsidR="003A0574" w:rsidRPr="000C3650" w:rsidRDefault="003A0574" w:rsidP="003A0574">
      <w:pPr>
        <w:pStyle w:val="Brdtext"/>
        <w:tabs>
          <w:tab w:val="left" w:pos="5205"/>
          <w:tab w:val="left" w:pos="5295"/>
        </w:tabs>
        <w:ind w:left="3912" w:hanging="3912"/>
        <w:rPr>
          <w:lang w:val="en-US"/>
        </w:rPr>
      </w:pPr>
      <w:r w:rsidRPr="003A0574">
        <w:rPr>
          <w:rFonts w:cs="Times New Roman"/>
          <w:sz w:val="24"/>
          <w:szCs w:val="24"/>
          <w:lang w:val="en-US"/>
        </w:rPr>
        <w:t xml:space="preserve">E-post: </w:t>
      </w:r>
      <w:hyperlink r:id="rId9" w:history="1">
        <w:r w:rsidRPr="003A0574">
          <w:rPr>
            <w:rStyle w:val="Hyperlnk"/>
            <w:rFonts w:cs="Times New Roman"/>
            <w:sz w:val="24"/>
            <w:szCs w:val="24"/>
            <w:lang w:val="en-US"/>
          </w:rPr>
          <w:t>albin.stromberg@hsb.se</w:t>
        </w:r>
      </w:hyperlink>
      <w:r w:rsidRPr="003A0574">
        <w:rPr>
          <w:rFonts w:cs="Times New Roman"/>
          <w:sz w:val="24"/>
          <w:szCs w:val="24"/>
          <w:lang w:val="en-US"/>
        </w:rPr>
        <w:t xml:space="preserve"> </w:t>
      </w:r>
      <w:r w:rsidRPr="003A0574">
        <w:rPr>
          <w:rFonts w:cs="Times New Roman"/>
          <w:sz w:val="24"/>
          <w:szCs w:val="24"/>
          <w:lang w:val="en-US"/>
        </w:rPr>
        <w:tab/>
        <w:t>E-post</w:t>
      </w:r>
      <w:r w:rsidRPr="003A0574">
        <w:rPr>
          <w:sz w:val="24"/>
          <w:szCs w:val="24"/>
          <w:lang w:val="en-US"/>
        </w:rPr>
        <w:t xml:space="preserve">: </w:t>
      </w:r>
      <w:hyperlink r:id="rId10" w:history="1">
        <w:r w:rsidRPr="003A0574">
          <w:rPr>
            <w:rStyle w:val="Hyperlnk"/>
            <w:sz w:val="24"/>
            <w:szCs w:val="24"/>
            <w:lang w:val="en-US"/>
          </w:rPr>
          <w:t>mathias.sjolander@johanssonsror.se</w:t>
        </w:r>
      </w:hyperlink>
      <w:r w:rsidRPr="003A0574">
        <w:rPr>
          <w:sz w:val="24"/>
          <w:szCs w:val="24"/>
          <w:lang w:val="en-US"/>
        </w:rPr>
        <w:t xml:space="preserve"> </w:t>
      </w:r>
    </w:p>
    <w:p w:rsidR="00947FA1" w:rsidRPr="003A346E" w:rsidRDefault="00947FA1" w:rsidP="00947FA1">
      <w:pPr>
        <w:pStyle w:val="Brdtext"/>
        <w:rPr>
          <w:sz w:val="28"/>
        </w:rPr>
      </w:pPr>
      <w:r w:rsidRPr="003A0574">
        <w:rPr>
          <w:sz w:val="28"/>
          <w:lang w:val="en-US"/>
        </w:rPr>
        <w:t xml:space="preserve"> </w:t>
      </w:r>
      <w:r w:rsidRPr="007E5534">
        <w:rPr>
          <w:sz w:val="28"/>
        </w:rPr>
        <w:br/>
      </w:r>
      <w:r w:rsidRPr="003A346E">
        <w:rPr>
          <w:sz w:val="28"/>
        </w:rPr>
        <w:t>Med vänlig hälsning</w:t>
      </w:r>
    </w:p>
    <w:p w:rsidR="00440A54" w:rsidRPr="00A72EE1" w:rsidRDefault="003A0574" w:rsidP="00947FA1">
      <w:pPr>
        <w:pStyle w:val="Brdtext"/>
        <w:rPr>
          <w:i/>
          <w:iCs/>
          <w:sz w:val="28"/>
        </w:rPr>
      </w:pPr>
      <w:r w:rsidRPr="00A72EE1">
        <w:rPr>
          <w:i/>
          <w:iCs/>
          <w:sz w:val="28"/>
        </w:rPr>
        <w:t>Styrelsen, HSB Norr och Johanssons Rör</w:t>
      </w:r>
    </w:p>
    <w:p w:rsidR="008477F5" w:rsidRPr="00AD5152" w:rsidRDefault="008477F5" w:rsidP="002B070D">
      <w:pPr>
        <w:pStyle w:val="Brdtext"/>
        <w:rPr>
          <w:sz w:val="36"/>
          <w:szCs w:val="28"/>
        </w:rPr>
      </w:pPr>
    </w:p>
    <w:sectPr w:rsidR="008477F5" w:rsidRPr="00AD5152" w:rsidSect="00230622">
      <w:headerReference w:type="default" r:id="rId11"/>
      <w:headerReference w:type="first" r:id="rId12"/>
      <w:footerReference w:type="first" r:id="rId13"/>
      <w:pgSz w:w="11906" w:h="16838" w:code="9"/>
      <w:pgMar w:top="-2687" w:right="1701" w:bottom="1531" w:left="1701" w:header="85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4C8" w:rsidRDefault="00B674C8" w:rsidP="00216B9D">
      <w:r>
        <w:separator/>
      </w:r>
    </w:p>
  </w:endnote>
  <w:endnote w:type="continuationSeparator" w:id="0">
    <w:p w:rsidR="00B674C8" w:rsidRDefault="00B674C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ra">
    <w:altName w:val="Calibri"/>
    <w:charset w:val="00"/>
    <w:family w:val="auto"/>
    <w:pitch w:val="variable"/>
    <w:sig w:usb0="2000000F" w:usb1="00000000" w:usb2="00000000" w:usb3="00000000" w:csb0="00000193" w:csb1="00000000"/>
  </w:font>
  <w:font w:name="New Baskerville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E0" w:rsidRDefault="006D16F1" w:rsidP="00DF05E0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  <w:r w:rsidRPr="00DF05E0">
      <w:rPr>
        <w:rFonts w:ascii="Arial" w:hAnsi="Arial" w:cs="Arial"/>
        <w:b/>
        <w:noProof/>
        <w:color w:val="006699"/>
        <w:sz w:val="17"/>
        <w:lang w:eastAsia="sv-SE"/>
      </w:rPr>
      <w:drawing>
        <wp:anchor distT="0" distB="0" distL="114300" distR="114300" simplePos="0" relativeHeight="251659264" behindDoc="0" locked="0" layoutInCell="1" allowOverlap="1" wp14:anchorId="4969E16C" wp14:editId="7DF9B5CF">
          <wp:simplePos x="0" y="0"/>
          <wp:positionH relativeFrom="column">
            <wp:posOffset>4183380</wp:posOffset>
          </wp:positionH>
          <wp:positionV relativeFrom="paragraph">
            <wp:posOffset>254000</wp:posOffset>
          </wp:positionV>
          <wp:extent cx="1423035" cy="992505"/>
          <wp:effectExtent l="0" t="0" r="5715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B-RGB-Pos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5E0">
      <w:rPr>
        <w:rFonts w:ascii="Arial" w:hAnsi="Arial" w:cs="Arial"/>
        <w:noProof/>
        <w:color w:val="006699"/>
        <w:sz w:val="17"/>
        <w:lang w:eastAsia="sv-S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DA1C389" wp14:editId="51D73DC7">
              <wp:simplePos x="0" y="0"/>
              <wp:positionH relativeFrom="page">
                <wp:posOffset>774065</wp:posOffset>
              </wp:positionH>
              <wp:positionV relativeFrom="paragraph">
                <wp:posOffset>136525</wp:posOffset>
              </wp:positionV>
              <wp:extent cx="6012180" cy="1270"/>
              <wp:effectExtent l="0" t="0" r="0" b="0"/>
              <wp:wrapTopAndBottom/>
              <wp:docPr id="4" name="Frihandsfigur: 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2180" cy="1270"/>
                      </a:xfrm>
                      <a:custGeom>
                        <a:avLst/>
                        <a:gdLst>
                          <a:gd name="T0" fmla="+- 0 1219 1219"/>
                          <a:gd name="T1" fmla="*/ T0 w 9468"/>
                          <a:gd name="T2" fmla="+- 0 10687 1219"/>
                          <a:gd name="T3" fmla="*/ T2 w 946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68">
                            <a:moveTo>
                              <a:pt x="0" y="0"/>
                            </a:moveTo>
                            <a:lnTo>
                              <a:pt x="9468" y="0"/>
                            </a:lnTo>
                          </a:path>
                        </a:pathLst>
                      </a:custGeom>
                      <a:noFill/>
                      <a:ln w="10160">
                        <a:solidFill>
                          <a:srgbClr val="B8851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9D7F4" id="Frihandsfigur: Form 4" o:spid="_x0000_s1026" style="position:absolute;margin-left:60.95pt;margin-top:10.75pt;width:47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" path="m,l9468,e" filled="f" strokecolor="#b88512" strokeweight=".8pt">
              <v:path arrowok="t" o:connecttype="custom" o:connectlocs="0,0;6012180,0" o:connectangles="0,0"/>
              <w10:wrap type="topAndBottom" anchorx="page"/>
            </v:shape>
          </w:pict>
        </mc:Fallback>
      </mc:AlternateContent>
    </w:r>
  </w:p>
  <w:p w:rsidR="00DF05E0" w:rsidRPr="006D16F1" w:rsidRDefault="00DF05E0" w:rsidP="006D16F1">
    <w:pPr>
      <w:spacing w:before="102"/>
      <w:rPr>
        <w:rFonts w:ascii="Arial" w:hAnsi="Arial" w:cs="Arial"/>
        <w:b/>
        <w:color w:val="006699"/>
        <w:sz w:val="17"/>
      </w:rPr>
    </w:pPr>
    <w:r w:rsidRPr="00DF05E0">
      <w:rPr>
        <w:rFonts w:ascii="Arial" w:hAnsi="Arial" w:cs="Arial"/>
        <w:b/>
        <w:color w:val="006699"/>
        <w:sz w:val="17"/>
      </w:rPr>
      <w:t>DENNA FASTIGHE</w:t>
    </w:r>
    <w:r w:rsidR="00827695">
      <w:rPr>
        <w:rFonts w:ascii="Arial" w:hAnsi="Arial" w:cs="Arial"/>
        <w:b/>
        <w:color w:val="006699"/>
        <w:sz w:val="17"/>
      </w:rPr>
      <w:t>T FÖRVALTAS AV HSB NORR</w:t>
    </w:r>
    <w:r w:rsidR="006D16F1">
      <w:rPr>
        <w:rFonts w:ascii="Arial" w:hAnsi="Arial" w:cs="Arial"/>
        <w:b/>
        <w:color w:val="006699"/>
        <w:sz w:val="17"/>
      </w:rPr>
      <w:br/>
    </w:r>
    <w:r w:rsidR="00A06850">
      <w:rPr>
        <w:rFonts w:ascii="Times New Roman" w:hAnsi="Times New Roman" w:cs="Times New Roman"/>
        <w:w w:val="105"/>
        <w:sz w:val="20"/>
      </w:rPr>
      <w:t xml:space="preserve">Kontakt: </w:t>
    </w:r>
    <w:r w:rsidR="00827695" w:rsidRPr="006D16F1">
      <w:rPr>
        <w:rFonts w:ascii="Times New Roman" w:hAnsi="Times New Roman" w:cs="Times New Roman"/>
        <w:w w:val="105"/>
        <w:sz w:val="20"/>
      </w:rPr>
      <w:t>010-303 20 00</w:t>
    </w:r>
    <w:r w:rsidRPr="006D16F1">
      <w:rPr>
        <w:rFonts w:ascii="Times New Roman" w:hAnsi="Times New Roman" w:cs="Times New Roman"/>
        <w:w w:val="105"/>
        <w:sz w:val="20"/>
      </w:rPr>
      <w:t xml:space="preserve">, </w:t>
    </w:r>
    <w:r w:rsidR="00827695" w:rsidRPr="006D16F1">
      <w:rPr>
        <w:rFonts w:ascii="Times New Roman" w:hAnsi="Times New Roman" w:cs="Times New Roman"/>
        <w:w w:val="105"/>
        <w:sz w:val="20"/>
      </w:rPr>
      <w:t>hsb.se/norr</w:t>
    </w:r>
  </w:p>
  <w:p w:rsidR="00DF05E0" w:rsidRDefault="00DF05E0" w:rsidP="00DF05E0">
    <w:pPr>
      <w:pStyle w:val="Brdtext"/>
      <w:rPr>
        <w:sz w:val="27"/>
      </w:rPr>
    </w:pPr>
  </w:p>
  <w:p w:rsidR="00DF05E0" w:rsidRDefault="00DF05E0" w:rsidP="00DF05E0">
    <w:pPr>
      <w:pStyle w:val="Sidfot"/>
    </w:pPr>
  </w:p>
  <w:p w:rsidR="00A145F9" w:rsidRPr="00DF05E0" w:rsidRDefault="00A145F9" w:rsidP="00DF05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4C8" w:rsidRDefault="00B674C8" w:rsidP="00216B9D">
      <w:r>
        <w:separator/>
      </w:r>
    </w:p>
  </w:footnote>
  <w:footnote w:type="continuationSeparator" w:id="0">
    <w:p w:rsidR="00B674C8" w:rsidRDefault="00B674C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DF05E0" w:rsidP="00396885">
          <w:pPr>
            <w:pStyle w:val="Sidhuvud"/>
            <w:jc w:val="center"/>
          </w:pPr>
          <w:bookmarkStart w:id="2" w:name="bkmlogoimg_2"/>
          <w:bookmarkEnd w:id="2"/>
          <w:r w:rsidRPr="00D00A6F">
            <w:rPr>
              <w:noProof/>
              <w:lang w:eastAsia="sv-SE"/>
            </w:rPr>
            <w:drawing>
              <wp:inline distT="0" distB="0" distL="0" distR="0" wp14:anchorId="179849D3" wp14:editId="05465C61">
                <wp:extent cx="860407" cy="601981"/>
                <wp:effectExtent l="0" t="0" r="0" b="7620"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3" w:name="bmSidnrSecond"/>
      <w:tc>
        <w:tcPr>
          <w:tcW w:w="1417" w:type="dxa"/>
        </w:tcPr>
        <w:p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827695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4" w:name="bmSidnrSecondTrue"/>
          <w:bookmarkEnd w:id="3"/>
          <w:bookmarkEnd w:id="4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E0" w:rsidRPr="00DF05E0" w:rsidRDefault="00DF05E0" w:rsidP="00DF05E0">
    <w:pPr>
      <w:spacing w:before="102"/>
      <w:rPr>
        <w:rFonts w:ascii="Arial" w:hAnsi="Arial" w:cs="Arial"/>
        <w:b/>
        <w:sz w:val="17"/>
      </w:rPr>
    </w:pPr>
    <w:r w:rsidRPr="00DF05E0">
      <w:rPr>
        <w:rFonts w:ascii="Saira"/>
        <w:b/>
        <w:noProof/>
        <w:sz w:val="20"/>
        <w:lang w:eastAsia="sv-SE"/>
      </w:rPr>
      <w:drawing>
        <wp:anchor distT="0" distB="0" distL="114300" distR="114300" simplePos="0" relativeHeight="251662336" behindDoc="1" locked="0" layoutInCell="1" allowOverlap="1" wp14:anchorId="380F475B" wp14:editId="3D3137F0">
          <wp:simplePos x="0" y="0"/>
          <wp:positionH relativeFrom="page">
            <wp:posOffset>381001</wp:posOffset>
          </wp:positionH>
          <wp:positionV relativeFrom="paragraph">
            <wp:posOffset>-19050</wp:posOffset>
          </wp:positionV>
          <wp:extent cx="6642100" cy="1263765"/>
          <wp:effectExtent l="0" t="0" r="6350" b="0"/>
          <wp:wrapNone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BR1825-Kontaktinfo_sidhuvu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04" cy="1267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5E0">
      <w:rPr>
        <w:rFonts w:ascii="Arial" w:hAnsi="Arial" w:cs="Arial"/>
        <w:b/>
        <w:color w:val="006699"/>
        <w:sz w:val="17"/>
      </w:rPr>
      <w:t xml:space="preserve">INFORMATION FRÅN HSB </w:t>
    </w:r>
    <w:r w:rsidR="00827695">
      <w:rPr>
        <w:rFonts w:ascii="Arial" w:hAnsi="Arial" w:cs="Arial"/>
        <w:b/>
        <w:color w:val="006699"/>
        <w:sz w:val="17"/>
      </w:rPr>
      <w:t>NORR</w:t>
    </w:r>
  </w:p>
  <w:p w:rsidR="00DF05E0" w:rsidRDefault="00DF05E0" w:rsidP="00DF05E0">
    <w:pPr>
      <w:pStyle w:val="Brdtext"/>
      <w:rPr>
        <w:rFonts w:ascii="Saira"/>
        <w:sz w:val="20"/>
      </w:rPr>
    </w:pPr>
  </w:p>
  <w:p w:rsidR="00DF05E0" w:rsidRDefault="00DF05E0" w:rsidP="00DF05E0">
    <w:pPr>
      <w:pStyle w:val="Brdtext"/>
      <w:rPr>
        <w:rFonts w:ascii="Saira"/>
        <w:sz w:val="20"/>
      </w:rPr>
    </w:pPr>
  </w:p>
  <w:p w:rsidR="00DF05E0" w:rsidRPr="00DF05E0" w:rsidRDefault="00440A54" w:rsidP="00230622">
    <w:pPr>
      <w:spacing w:before="480"/>
      <w:rPr>
        <w:rFonts w:ascii="Arial" w:hAnsi="Arial" w:cs="Arial"/>
        <w:color w:val="006699"/>
        <w:sz w:val="36"/>
      </w:rPr>
    </w:pPr>
    <w:r>
      <w:rPr>
        <w:rFonts w:ascii="Arial" w:hAnsi="Arial" w:cs="Arial"/>
        <w:color w:val="006699"/>
        <w:sz w:val="36"/>
      </w:rPr>
      <w:t>F</w:t>
    </w:r>
    <w:r w:rsidR="00947FA1">
      <w:rPr>
        <w:rFonts w:ascii="Arial" w:hAnsi="Arial" w:cs="Arial"/>
        <w:color w:val="006699"/>
        <w:sz w:val="36"/>
      </w:rPr>
      <w:t xml:space="preserve">ör boende i brf </w:t>
    </w:r>
    <w:r w:rsidR="00A67EFC">
      <w:rPr>
        <w:rFonts w:ascii="Arial" w:hAnsi="Arial" w:cs="Arial"/>
        <w:color w:val="006699"/>
        <w:sz w:val="36"/>
      </w:rPr>
      <w:t>Krukan</w:t>
    </w:r>
  </w:p>
  <w:p w:rsidR="00DF05E0" w:rsidRPr="00230622" w:rsidRDefault="00DF05E0" w:rsidP="00230622">
    <w:pPr>
      <w:pStyle w:val="Brdtext"/>
      <w:spacing w:before="14"/>
      <w:rPr>
        <w:rFonts w:ascii="Saira"/>
        <w:sz w:val="9"/>
      </w:rPr>
    </w:pPr>
    <w:r>
      <w:rPr>
        <w:rFonts w:ascii="New Baskerville"/>
        <w:noProof/>
        <w:sz w:val="30"/>
        <w:lang w:eastAsia="sv-SE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774065</wp:posOffset>
              </wp:positionH>
              <wp:positionV relativeFrom="paragraph">
                <wp:posOffset>218477</wp:posOffset>
              </wp:positionV>
              <wp:extent cx="6012180" cy="1270"/>
              <wp:effectExtent l="0" t="0" r="0" b="0"/>
              <wp:wrapTopAndBottom/>
              <wp:docPr id="7" name="Frihandsfigur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2180" cy="1270"/>
                      </a:xfrm>
                      <a:custGeom>
                        <a:avLst/>
                        <a:gdLst>
                          <a:gd name="T0" fmla="+- 0 1219 1219"/>
                          <a:gd name="T1" fmla="*/ T0 w 9468"/>
                          <a:gd name="T2" fmla="+- 0 10687 1219"/>
                          <a:gd name="T3" fmla="*/ T2 w 946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68">
                            <a:moveTo>
                              <a:pt x="0" y="0"/>
                            </a:moveTo>
                            <a:lnTo>
                              <a:pt x="9468" y="0"/>
                            </a:lnTo>
                          </a:path>
                        </a:pathLst>
                      </a:custGeom>
                      <a:noFill/>
                      <a:ln w="10160">
                        <a:solidFill>
                          <a:srgbClr val="B8851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8B6D1" id="Frihandsfigur: Form 7" o:spid="_x0000_s1026" style="position:absolute;margin-left:60.95pt;margin-top:17.2pt;width:473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" path="m,l9468,e" filled="f" strokecolor="#b88512" strokeweight=".8pt">
              <v:path arrowok="t" o:connecttype="custom" o:connectlocs="0,0;6012180,0" o:connectangles="0,0"/>
              <w10:wrap type="topAndBottom" anchorx="page"/>
            </v:shape>
          </w:pict>
        </mc:Fallback>
      </mc:AlternateContent>
    </w:r>
  </w:p>
  <w:p w:rsidR="00F25823" w:rsidRPr="00DF05E0" w:rsidRDefault="00F25823" w:rsidP="00DF05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A5D23"/>
    <w:multiLevelType w:val="hybridMultilevel"/>
    <w:tmpl w:val="B5FAB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695"/>
    <w:rsid w:val="00005A36"/>
    <w:rsid w:val="000159E3"/>
    <w:rsid w:val="000200C8"/>
    <w:rsid w:val="00023126"/>
    <w:rsid w:val="00023BD1"/>
    <w:rsid w:val="00033BA1"/>
    <w:rsid w:val="00037D2F"/>
    <w:rsid w:val="00051FBD"/>
    <w:rsid w:val="00052E24"/>
    <w:rsid w:val="0005680A"/>
    <w:rsid w:val="00060CF7"/>
    <w:rsid w:val="00061842"/>
    <w:rsid w:val="000807E7"/>
    <w:rsid w:val="00080921"/>
    <w:rsid w:val="000818FB"/>
    <w:rsid w:val="0008303A"/>
    <w:rsid w:val="00090E65"/>
    <w:rsid w:val="000933D5"/>
    <w:rsid w:val="000953D8"/>
    <w:rsid w:val="00097E2A"/>
    <w:rsid w:val="000A0596"/>
    <w:rsid w:val="000B3EE4"/>
    <w:rsid w:val="000B53ED"/>
    <w:rsid w:val="000C3636"/>
    <w:rsid w:val="000C6F4F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52AB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026"/>
    <w:rsid w:val="00225517"/>
    <w:rsid w:val="00225B75"/>
    <w:rsid w:val="00230622"/>
    <w:rsid w:val="0025232F"/>
    <w:rsid w:val="00252901"/>
    <w:rsid w:val="00256F0B"/>
    <w:rsid w:val="0026519C"/>
    <w:rsid w:val="002701E9"/>
    <w:rsid w:val="00271351"/>
    <w:rsid w:val="0027651D"/>
    <w:rsid w:val="00276838"/>
    <w:rsid w:val="002854B8"/>
    <w:rsid w:val="00287214"/>
    <w:rsid w:val="002911A1"/>
    <w:rsid w:val="002B070D"/>
    <w:rsid w:val="002B0BEE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317B"/>
    <w:rsid w:val="003050F8"/>
    <w:rsid w:val="00307E31"/>
    <w:rsid w:val="00312D8F"/>
    <w:rsid w:val="0031338A"/>
    <w:rsid w:val="00315341"/>
    <w:rsid w:val="0032691C"/>
    <w:rsid w:val="003270B8"/>
    <w:rsid w:val="003307B6"/>
    <w:rsid w:val="0033102C"/>
    <w:rsid w:val="003363E5"/>
    <w:rsid w:val="003473B6"/>
    <w:rsid w:val="00347ACA"/>
    <w:rsid w:val="003515DE"/>
    <w:rsid w:val="00352CDD"/>
    <w:rsid w:val="00355ECC"/>
    <w:rsid w:val="003572A1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0574"/>
    <w:rsid w:val="003A1292"/>
    <w:rsid w:val="003A346E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0A54"/>
    <w:rsid w:val="004413AB"/>
    <w:rsid w:val="00442E84"/>
    <w:rsid w:val="004525D1"/>
    <w:rsid w:val="00454064"/>
    <w:rsid w:val="004631BA"/>
    <w:rsid w:val="00463889"/>
    <w:rsid w:val="00463DC9"/>
    <w:rsid w:val="004766B7"/>
    <w:rsid w:val="00480A17"/>
    <w:rsid w:val="0049069D"/>
    <w:rsid w:val="00497388"/>
    <w:rsid w:val="00497CEF"/>
    <w:rsid w:val="004A1AF2"/>
    <w:rsid w:val="004A2D9A"/>
    <w:rsid w:val="004A3F5C"/>
    <w:rsid w:val="004A493E"/>
    <w:rsid w:val="004A496A"/>
    <w:rsid w:val="004B2CAD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03A2"/>
    <w:rsid w:val="00546582"/>
    <w:rsid w:val="005501F6"/>
    <w:rsid w:val="00562131"/>
    <w:rsid w:val="00577889"/>
    <w:rsid w:val="0058450C"/>
    <w:rsid w:val="0059542D"/>
    <w:rsid w:val="00595E51"/>
    <w:rsid w:val="005A5B1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23631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67DDA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16F1"/>
    <w:rsid w:val="006D2135"/>
    <w:rsid w:val="006D338C"/>
    <w:rsid w:val="006D4F71"/>
    <w:rsid w:val="006D50B7"/>
    <w:rsid w:val="006D55AD"/>
    <w:rsid w:val="006F6A23"/>
    <w:rsid w:val="00706EB2"/>
    <w:rsid w:val="00712C97"/>
    <w:rsid w:val="00735EA0"/>
    <w:rsid w:val="00736D7B"/>
    <w:rsid w:val="00755BDE"/>
    <w:rsid w:val="007669D2"/>
    <w:rsid w:val="0076761A"/>
    <w:rsid w:val="00776F11"/>
    <w:rsid w:val="0078261E"/>
    <w:rsid w:val="00783A14"/>
    <w:rsid w:val="00791AAF"/>
    <w:rsid w:val="00792385"/>
    <w:rsid w:val="007A265B"/>
    <w:rsid w:val="007A7C22"/>
    <w:rsid w:val="007B6419"/>
    <w:rsid w:val="007B799C"/>
    <w:rsid w:val="007D20A9"/>
    <w:rsid w:val="007D34F3"/>
    <w:rsid w:val="007D54EF"/>
    <w:rsid w:val="007E4F40"/>
    <w:rsid w:val="007E5534"/>
    <w:rsid w:val="007F15F4"/>
    <w:rsid w:val="0080040F"/>
    <w:rsid w:val="00810D91"/>
    <w:rsid w:val="00813D3A"/>
    <w:rsid w:val="0082246C"/>
    <w:rsid w:val="00823BB2"/>
    <w:rsid w:val="00827695"/>
    <w:rsid w:val="00836C7E"/>
    <w:rsid w:val="00837C28"/>
    <w:rsid w:val="008408FC"/>
    <w:rsid w:val="00846D54"/>
    <w:rsid w:val="008477F5"/>
    <w:rsid w:val="00847B0E"/>
    <w:rsid w:val="008509A5"/>
    <w:rsid w:val="008510FB"/>
    <w:rsid w:val="00851B7A"/>
    <w:rsid w:val="0085477E"/>
    <w:rsid w:val="008568CD"/>
    <w:rsid w:val="00864ADD"/>
    <w:rsid w:val="008721F6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47FA1"/>
    <w:rsid w:val="009537E0"/>
    <w:rsid w:val="00956CAE"/>
    <w:rsid w:val="0096453C"/>
    <w:rsid w:val="00964925"/>
    <w:rsid w:val="009740F2"/>
    <w:rsid w:val="009775A2"/>
    <w:rsid w:val="00981375"/>
    <w:rsid w:val="009817AB"/>
    <w:rsid w:val="0098232F"/>
    <w:rsid w:val="009836D3"/>
    <w:rsid w:val="009A0906"/>
    <w:rsid w:val="009A2363"/>
    <w:rsid w:val="009A268E"/>
    <w:rsid w:val="009B0190"/>
    <w:rsid w:val="009B581B"/>
    <w:rsid w:val="009C5E6E"/>
    <w:rsid w:val="009D0802"/>
    <w:rsid w:val="009D3911"/>
    <w:rsid w:val="009D6271"/>
    <w:rsid w:val="00A0070A"/>
    <w:rsid w:val="00A04773"/>
    <w:rsid w:val="00A06850"/>
    <w:rsid w:val="00A145F9"/>
    <w:rsid w:val="00A22F25"/>
    <w:rsid w:val="00A23FC6"/>
    <w:rsid w:val="00A370F2"/>
    <w:rsid w:val="00A41ACC"/>
    <w:rsid w:val="00A46372"/>
    <w:rsid w:val="00A471D5"/>
    <w:rsid w:val="00A56A2E"/>
    <w:rsid w:val="00A61B9A"/>
    <w:rsid w:val="00A61C93"/>
    <w:rsid w:val="00A672C3"/>
    <w:rsid w:val="00A67EFC"/>
    <w:rsid w:val="00A729B4"/>
    <w:rsid w:val="00A72EE1"/>
    <w:rsid w:val="00A73D9F"/>
    <w:rsid w:val="00A77088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D5152"/>
    <w:rsid w:val="00AE51CA"/>
    <w:rsid w:val="00AE709B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0F22"/>
    <w:rsid w:val="00B51E52"/>
    <w:rsid w:val="00B550BC"/>
    <w:rsid w:val="00B56D73"/>
    <w:rsid w:val="00B611D2"/>
    <w:rsid w:val="00B61EBA"/>
    <w:rsid w:val="00B62968"/>
    <w:rsid w:val="00B674C8"/>
    <w:rsid w:val="00B7270B"/>
    <w:rsid w:val="00B80E73"/>
    <w:rsid w:val="00B83A24"/>
    <w:rsid w:val="00B97646"/>
    <w:rsid w:val="00BA23FA"/>
    <w:rsid w:val="00BA4909"/>
    <w:rsid w:val="00BA5D8C"/>
    <w:rsid w:val="00BA7BA7"/>
    <w:rsid w:val="00BB322C"/>
    <w:rsid w:val="00BC6750"/>
    <w:rsid w:val="00BF0BF1"/>
    <w:rsid w:val="00BF2263"/>
    <w:rsid w:val="00BF3CFB"/>
    <w:rsid w:val="00BF7D7A"/>
    <w:rsid w:val="00C13583"/>
    <w:rsid w:val="00C16A83"/>
    <w:rsid w:val="00C21744"/>
    <w:rsid w:val="00C24435"/>
    <w:rsid w:val="00C25C19"/>
    <w:rsid w:val="00C271DB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B497D"/>
    <w:rsid w:val="00CC76DD"/>
    <w:rsid w:val="00CD57C0"/>
    <w:rsid w:val="00CD5DD5"/>
    <w:rsid w:val="00CE0E98"/>
    <w:rsid w:val="00CE4863"/>
    <w:rsid w:val="00CE4915"/>
    <w:rsid w:val="00CE5C6B"/>
    <w:rsid w:val="00CE743C"/>
    <w:rsid w:val="00CF40F9"/>
    <w:rsid w:val="00D00CCA"/>
    <w:rsid w:val="00D028F5"/>
    <w:rsid w:val="00D12266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384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05E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62CD0"/>
    <w:rsid w:val="00E74442"/>
    <w:rsid w:val="00E7561D"/>
    <w:rsid w:val="00E75E20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0F4C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221786"/>
  <w15:docId w15:val="{F9937967-6B57-4A54-BA8C-AE98F0AE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95"/>
    <w:pPr>
      <w:spacing w:after="160" w:line="259" w:lineRule="auto"/>
    </w:p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DF05E0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F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hias.sjolander@johanssonsror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bin.stromberg@hsb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sofo01\AppData\Local\Packages\Microsoft.MicrosoftEdge_8wekyb3d8bbwe\TempState\Downloads\kontaktinfo-mall-word%20(1)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307C-2D02-474D-863F-28D5559A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kontaktinfo-mall-word (1)</Template>
  <TotalTime>7</TotalTime>
  <Pages>3</Pages>
  <Words>668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</vt:lpstr>
    </vt:vector>
  </TitlesOfParts>
  <Company>HSB Gemensam IT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</dc:title>
  <dc:creator>Sofia Forssén</dc:creator>
  <cp:keywords>Grundmall - HSB</cp:keywords>
  <cp:lastModifiedBy>Albin Strömberg</cp:lastModifiedBy>
  <cp:revision>3</cp:revision>
  <cp:lastPrinted>2021-09-08T12:38:00Z</cp:lastPrinted>
  <dcterms:created xsi:type="dcterms:W3CDTF">2021-09-22T08:35:00Z</dcterms:created>
  <dcterms:modified xsi:type="dcterms:W3CDTF">2021-09-22T08:35:00Z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2019-11-20</vt:lpwstr>
  </property>
  <property fmtid="{D5CDD505-2E9C-101B-9397-08002B2CF9AE}" pid="4" name="Rubrik">
    <vt:lpwstr>te</vt:lpwstr>
  </property>
</Properties>
</file>